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ED" w:rsidRPr="007809C9" w:rsidRDefault="00E2664A" w:rsidP="00F247ED">
      <w:pPr>
        <w:spacing w:after="0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-520065</wp:posOffset>
                </wp:positionV>
                <wp:extent cx="6962775" cy="352425"/>
                <wp:effectExtent l="5080" t="7620" r="1397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524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67C" w:rsidRPr="007809C9" w:rsidRDefault="0015267C" w:rsidP="007809C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809C9">
                              <w:rPr>
                                <w:b/>
                                <w:sz w:val="32"/>
                              </w:rPr>
                              <w:t>Teaching the Lone Star State Research Hints</w:t>
                            </w:r>
                          </w:p>
                          <w:p w:rsidR="0015267C" w:rsidRPr="007809C9" w:rsidRDefault="0015267C" w:rsidP="007809C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40.95pt;width:548.25pt;height:27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" fillcolor="black">
                <v:textbox>
                  <w:txbxContent>
                    <w:p w:rsidR="0015267C" w:rsidRPr="007809C9" w:rsidRDefault="0015267C" w:rsidP="007809C9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7809C9">
                        <w:rPr>
                          <w:b/>
                          <w:sz w:val="32"/>
                        </w:rPr>
                        <w:t>Teaching the Lone Star State Research Hints</w:t>
                      </w:r>
                    </w:p>
                    <w:p w:rsidR="0015267C" w:rsidRPr="007809C9" w:rsidRDefault="0015267C" w:rsidP="007809C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7ED" w:rsidRPr="007809C9">
        <w:rPr>
          <w:b/>
          <w:sz w:val="28"/>
        </w:rPr>
        <w:t>Websites and Databases</w:t>
      </w:r>
    </w:p>
    <w:p w:rsidR="00F247ED" w:rsidRPr="00F247ED" w:rsidRDefault="00F247ED" w:rsidP="00F247E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F247ED">
        <w:rPr>
          <w:sz w:val="24"/>
        </w:rPr>
        <w:t>Texas State Historical Association</w:t>
      </w:r>
    </w:p>
    <w:p w:rsidR="00F247ED" w:rsidRDefault="002C27CE" w:rsidP="00F247ED">
      <w:pPr>
        <w:pStyle w:val="ListParagraph"/>
        <w:spacing w:after="0"/>
        <w:rPr>
          <w:sz w:val="24"/>
        </w:rPr>
      </w:pPr>
      <w:hyperlink r:id="rId5" w:history="1">
        <w:r w:rsidR="00F247ED" w:rsidRPr="00D93EEC">
          <w:rPr>
            <w:rStyle w:val="Hyperlink"/>
            <w:sz w:val="24"/>
          </w:rPr>
          <w:t>https://www.tshaonline.org/</w:t>
        </w:r>
      </w:hyperlink>
    </w:p>
    <w:p w:rsidR="00F247ED" w:rsidRDefault="00F247ED" w:rsidP="00F247ED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Texas Historical Commission</w:t>
      </w:r>
    </w:p>
    <w:p w:rsidR="00F247ED" w:rsidRDefault="002C27CE" w:rsidP="00F247ED">
      <w:pPr>
        <w:pStyle w:val="ListParagraph"/>
        <w:spacing w:after="0"/>
        <w:rPr>
          <w:sz w:val="24"/>
        </w:rPr>
      </w:pPr>
      <w:hyperlink r:id="rId6" w:history="1">
        <w:r w:rsidR="00F247ED" w:rsidRPr="00D93EEC">
          <w:rPr>
            <w:rStyle w:val="Hyperlink"/>
            <w:sz w:val="24"/>
          </w:rPr>
          <w:t>http://www.thc.state.tx.us/</w:t>
        </w:r>
      </w:hyperlink>
    </w:p>
    <w:p w:rsidR="00F247ED" w:rsidRDefault="00F247ED" w:rsidP="00F247E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F247ED">
        <w:rPr>
          <w:sz w:val="24"/>
        </w:rPr>
        <w:t>University of North Texas Portal to Texas History</w:t>
      </w:r>
    </w:p>
    <w:p w:rsidR="00F247ED" w:rsidRDefault="002C27CE" w:rsidP="00F247ED">
      <w:pPr>
        <w:pStyle w:val="ListParagraph"/>
        <w:spacing w:after="0"/>
        <w:rPr>
          <w:sz w:val="24"/>
        </w:rPr>
      </w:pPr>
      <w:hyperlink r:id="rId7" w:history="1">
        <w:r w:rsidR="00F247ED" w:rsidRPr="00D93EEC">
          <w:rPr>
            <w:rStyle w:val="Hyperlink"/>
            <w:sz w:val="24"/>
          </w:rPr>
          <w:t>http://texashistory.unt.edu/</w:t>
        </w:r>
      </w:hyperlink>
    </w:p>
    <w:p w:rsidR="00F247ED" w:rsidRPr="000E4D39" w:rsidRDefault="00F247ED" w:rsidP="000E4D39">
      <w:pPr>
        <w:spacing w:after="0"/>
        <w:rPr>
          <w:sz w:val="24"/>
        </w:rPr>
      </w:pPr>
    </w:p>
    <w:p w:rsidR="002C27CE" w:rsidRPr="00F247ED" w:rsidRDefault="002C27CE" w:rsidP="002C27CE">
      <w:pPr>
        <w:spacing w:after="0"/>
        <w:ind w:left="360"/>
        <w:rPr>
          <w:i/>
          <w:sz w:val="24"/>
        </w:rPr>
      </w:pPr>
      <w:r w:rsidRPr="00FF7E49">
        <w:rPr>
          <w:i/>
          <w:sz w:val="24"/>
        </w:rPr>
        <w:t>Accessible via houstonisd.org &gt; Departments &gt; Library Services &gt; Digital</w:t>
      </w:r>
      <w:r>
        <w:rPr>
          <w:i/>
          <w:sz w:val="24"/>
        </w:rPr>
        <w:t xml:space="preserve"> Resources (</w:t>
      </w:r>
      <w:hyperlink r:id="rId8" w:history="1">
        <w:r w:rsidRPr="00FF7E49">
          <w:rPr>
            <w:rStyle w:val="Hyperlink"/>
            <w:i/>
            <w:sz w:val="24"/>
            <w:u w:val="single"/>
          </w:rPr>
          <w:t>http://www.houstonisd.org/Page/93089</w:t>
        </w:r>
      </w:hyperlink>
      <w:r>
        <w:rPr>
          <w:i/>
          <w:sz w:val="24"/>
        </w:rPr>
        <w:t>)</w:t>
      </w:r>
    </w:p>
    <w:p w:rsidR="002C27CE" w:rsidRDefault="002C27CE" w:rsidP="002C27C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EBSCOHost</w:t>
      </w:r>
      <w:bookmarkStart w:id="0" w:name="_GoBack"/>
      <w:bookmarkEnd w:id="0"/>
      <w:proofErr w:type="spellEnd"/>
    </w:p>
    <w:p w:rsidR="000E4D39" w:rsidRPr="002C27CE" w:rsidRDefault="002C27CE" w:rsidP="002C27C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C27CE">
        <w:rPr>
          <w:sz w:val="24"/>
        </w:rPr>
        <w:t>ABC-CLIO</w:t>
      </w:r>
      <w:r w:rsidR="00E266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2138680</wp:posOffset>
                </wp:positionH>
                <wp:positionV relativeFrom="paragraph">
                  <wp:posOffset>118110</wp:posOffset>
                </wp:positionV>
                <wp:extent cx="1686560" cy="528955"/>
                <wp:effectExtent l="10160" t="8255" r="825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67C" w:rsidRDefault="0015267C" w:rsidP="007809C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0E4D39">
                              <w:rPr>
                                <w:sz w:val="24"/>
                                <w:u w:val="single"/>
                              </w:rPr>
                              <w:t>Username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houstonisd</w:t>
                            </w:r>
                            <w:proofErr w:type="spellEnd"/>
                          </w:p>
                          <w:p w:rsidR="0015267C" w:rsidRPr="007809C9" w:rsidRDefault="0015267C" w:rsidP="007809C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0E4D39">
                              <w:rPr>
                                <w:sz w:val="24"/>
                                <w:u w:val="single"/>
                              </w:rPr>
                              <w:t>Password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astros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8.4pt;margin-top:9.3pt;width:132.8pt;height:41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">
                <v:textbox style="mso-fit-shape-to-text:t">
                  <w:txbxContent>
                    <w:p w:rsidR="0015267C" w:rsidRDefault="0015267C" w:rsidP="007809C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0E4D39">
                        <w:rPr>
                          <w:sz w:val="24"/>
                          <w:u w:val="single"/>
                        </w:rPr>
                        <w:t>Username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4"/>
                        </w:rPr>
                        <w:t>houstonisd</w:t>
                      </w:r>
                      <w:proofErr w:type="spellEnd"/>
                    </w:p>
                    <w:p w:rsidR="0015267C" w:rsidRPr="007809C9" w:rsidRDefault="0015267C" w:rsidP="007809C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0E4D39">
                        <w:rPr>
                          <w:sz w:val="24"/>
                          <w:u w:val="single"/>
                        </w:rPr>
                        <w:t>Password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4"/>
                        </w:rPr>
                        <w:t>astros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1F89" w:rsidRDefault="00AC1F89" w:rsidP="00AC1F89">
      <w:pPr>
        <w:spacing w:after="0"/>
        <w:rPr>
          <w:sz w:val="24"/>
        </w:rPr>
      </w:pPr>
    </w:p>
    <w:p w:rsidR="007809C9" w:rsidRDefault="007809C9" w:rsidP="00AC1F89">
      <w:pPr>
        <w:spacing w:after="0"/>
        <w:rPr>
          <w:sz w:val="24"/>
        </w:rPr>
      </w:pPr>
    </w:p>
    <w:p w:rsidR="007809C9" w:rsidRDefault="007809C9" w:rsidP="00AC1F89">
      <w:pPr>
        <w:spacing w:after="0"/>
        <w:rPr>
          <w:sz w:val="24"/>
        </w:rPr>
      </w:pPr>
    </w:p>
    <w:p w:rsidR="00EF7D18" w:rsidRPr="00582762" w:rsidRDefault="00803037" w:rsidP="00AC1F89">
      <w:pPr>
        <w:spacing w:after="0"/>
        <w:rPr>
          <w:b/>
          <w:sz w:val="28"/>
        </w:rPr>
      </w:pPr>
      <w:r w:rsidRPr="00582762">
        <w:rPr>
          <w:b/>
          <w:sz w:val="28"/>
        </w:rPr>
        <w:t xml:space="preserve">Quick Guide to </w:t>
      </w:r>
      <w:r w:rsidR="00AC1F89" w:rsidRPr="00582762">
        <w:rPr>
          <w:b/>
          <w:sz w:val="28"/>
        </w:rPr>
        <w:t>MLA</w:t>
      </w:r>
    </w:p>
    <w:p w:rsidR="0015267C" w:rsidRDefault="0015267C" w:rsidP="00EF7D1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F7D18" w:rsidRPr="004668B5" w:rsidRDefault="00EF7D18" w:rsidP="00EF7D1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4668B5">
        <w:rPr>
          <w:rFonts w:eastAsia="Times New Roman" w:cs="Times New Roman"/>
          <w:b/>
          <w:bCs/>
          <w:sz w:val="24"/>
          <w:szCs w:val="24"/>
        </w:rPr>
        <w:t>Website</w:t>
      </w:r>
    </w:p>
    <w:p w:rsidR="00EF7D18" w:rsidRPr="00EF7D18" w:rsidRDefault="00EF7D18" w:rsidP="00EF7D18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EF7D18">
        <w:rPr>
          <w:rFonts w:eastAsia="Times New Roman" w:cs="Times New Roman"/>
          <w:sz w:val="24"/>
          <w:szCs w:val="24"/>
        </w:rPr>
        <w:t xml:space="preserve">Last name, First name. "Article Title." </w:t>
      </w:r>
      <w:r w:rsidRPr="00EF7D18">
        <w:rPr>
          <w:rFonts w:eastAsia="Times New Roman" w:cs="Times New Roman"/>
          <w:i/>
          <w:iCs/>
          <w:sz w:val="24"/>
          <w:szCs w:val="24"/>
        </w:rPr>
        <w:t>Website Title.</w:t>
      </w:r>
      <w:r w:rsidRPr="00EF7D18">
        <w:rPr>
          <w:rFonts w:eastAsia="Times New Roman" w:cs="Times New Roman"/>
          <w:sz w:val="24"/>
          <w:szCs w:val="24"/>
        </w:rPr>
        <w:t xml:space="preserve"> Publisher of Website, Day Month Year article was published. Web. Day Month Year article was accessed. &lt;URL&gt;.</w:t>
      </w:r>
    </w:p>
    <w:p w:rsidR="00EF7D18" w:rsidRPr="004668B5" w:rsidRDefault="00EF7D18" w:rsidP="00EF7D18">
      <w:pPr>
        <w:spacing w:after="0"/>
        <w:ind w:left="720" w:hanging="720"/>
        <w:rPr>
          <w:b/>
          <w:sz w:val="24"/>
          <w:szCs w:val="24"/>
        </w:rPr>
      </w:pPr>
      <w:r w:rsidRPr="004668B5">
        <w:rPr>
          <w:rStyle w:val="Strong"/>
          <w:sz w:val="24"/>
          <w:szCs w:val="24"/>
        </w:rPr>
        <w:t>Database</w:t>
      </w:r>
    </w:p>
    <w:p w:rsidR="00EF7D18" w:rsidRPr="00EF7D18" w:rsidRDefault="00EF7D18" w:rsidP="00EF7D18">
      <w:pPr>
        <w:spacing w:after="0"/>
        <w:ind w:left="720" w:hanging="720"/>
        <w:rPr>
          <w:b/>
          <w:sz w:val="24"/>
          <w:szCs w:val="24"/>
        </w:rPr>
      </w:pPr>
      <w:r w:rsidRPr="00EF7D18">
        <w:rPr>
          <w:sz w:val="24"/>
          <w:szCs w:val="24"/>
        </w:rPr>
        <w:t xml:space="preserve">Last, First M. "Article Title." </w:t>
      </w:r>
      <w:r w:rsidRPr="00EF7D18">
        <w:rPr>
          <w:i/>
          <w:iCs/>
          <w:sz w:val="24"/>
          <w:szCs w:val="24"/>
        </w:rPr>
        <w:t>Database Name.</w:t>
      </w:r>
      <w:r w:rsidRPr="00EF7D18">
        <w:rPr>
          <w:sz w:val="24"/>
          <w:szCs w:val="24"/>
        </w:rPr>
        <w:t xml:space="preserve"> Database Publisher, Date Month Year Published. Web. Date Month Year Accessed.</w:t>
      </w:r>
    </w:p>
    <w:p w:rsidR="00EF7D18" w:rsidRPr="00EF7D18" w:rsidRDefault="00EF7D18" w:rsidP="00EF7D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668B5">
        <w:rPr>
          <w:rFonts w:eastAsia="Times New Roman" w:cs="Times New Roman"/>
          <w:b/>
          <w:bCs/>
          <w:sz w:val="24"/>
          <w:szCs w:val="24"/>
        </w:rPr>
        <w:t>Book</w:t>
      </w:r>
      <w:r w:rsidRPr="00EF7D18">
        <w:rPr>
          <w:rFonts w:eastAsia="Times New Roman" w:cs="Times New Roman"/>
          <w:sz w:val="24"/>
          <w:szCs w:val="24"/>
        </w:rPr>
        <w:br/>
        <w:t xml:space="preserve">Last, First M. </w:t>
      </w:r>
      <w:r w:rsidRPr="00EF7D18">
        <w:rPr>
          <w:rFonts w:eastAsia="Times New Roman" w:cs="Times New Roman"/>
          <w:i/>
          <w:iCs/>
          <w:sz w:val="24"/>
          <w:szCs w:val="24"/>
        </w:rPr>
        <w:t>Book.</w:t>
      </w:r>
      <w:r w:rsidRPr="00EF7D18">
        <w:rPr>
          <w:rFonts w:eastAsia="Times New Roman" w:cs="Times New Roman"/>
          <w:sz w:val="24"/>
          <w:szCs w:val="24"/>
        </w:rPr>
        <w:t xml:space="preserve"> City: Pu</w:t>
      </w:r>
      <w:r>
        <w:rPr>
          <w:rFonts w:eastAsia="Times New Roman" w:cs="Times New Roman"/>
          <w:sz w:val="24"/>
          <w:szCs w:val="24"/>
        </w:rPr>
        <w:t>blisher, Year Published. Print.</w:t>
      </w:r>
    </w:p>
    <w:p w:rsidR="00AC1F89" w:rsidRDefault="00AC1F89" w:rsidP="00EF7D18">
      <w:pPr>
        <w:spacing w:after="0"/>
        <w:rPr>
          <w:b/>
          <w:sz w:val="24"/>
        </w:rPr>
      </w:pPr>
    </w:p>
    <w:p w:rsidR="0015267C" w:rsidRDefault="00447A77" w:rsidP="00EF7D18">
      <w:pPr>
        <w:spacing w:after="0"/>
        <w:rPr>
          <w:b/>
          <w:sz w:val="24"/>
        </w:rPr>
      </w:pPr>
      <w:r>
        <w:rPr>
          <w:b/>
          <w:sz w:val="24"/>
        </w:rPr>
        <w:t xml:space="preserve">MLA Citation </w:t>
      </w:r>
      <w:r w:rsidR="0015267C">
        <w:rPr>
          <w:b/>
          <w:sz w:val="24"/>
        </w:rPr>
        <w:t>Generators</w:t>
      </w:r>
    </w:p>
    <w:p w:rsidR="0015267C" w:rsidRPr="0015267C" w:rsidRDefault="002C27CE" w:rsidP="0015267C">
      <w:pPr>
        <w:pStyle w:val="ListParagraph"/>
        <w:numPr>
          <w:ilvl w:val="0"/>
          <w:numId w:val="4"/>
        </w:numPr>
        <w:spacing w:after="0"/>
        <w:rPr>
          <w:b/>
          <w:sz w:val="24"/>
        </w:rPr>
      </w:pPr>
      <w:hyperlink r:id="rId9" w:history="1">
        <w:r w:rsidR="0015267C" w:rsidRPr="0015267C">
          <w:rPr>
            <w:rStyle w:val="Hyperlink"/>
            <w:b/>
            <w:sz w:val="24"/>
          </w:rPr>
          <w:t>http://www.easybib.com/</w:t>
        </w:r>
      </w:hyperlink>
    </w:p>
    <w:p w:rsidR="0015267C" w:rsidRPr="0015267C" w:rsidRDefault="002C27CE" w:rsidP="0015267C">
      <w:pPr>
        <w:pStyle w:val="ListParagraph"/>
        <w:numPr>
          <w:ilvl w:val="0"/>
          <w:numId w:val="4"/>
        </w:numPr>
        <w:spacing w:after="0"/>
        <w:rPr>
          <w:b/>
          <w:sz w:val="24"/>
        </w:rPr>
      </w:pPr>
      <w:hyperlink r:id="rId10" w:history="1">
        <w:r w:rsidR="0015267C" w:rsidRPr="0015267C">
          <w:rPr>
            <w:rStyle w:val="Hyperlink"/>
            <w:b/>
            <w:sz w:val="24"/>
          </w:rPr>
          <w:t>http://www.bibme.org/</w:t>
        </w:r>
      </w:hyperlink>
    </w:p>
    <w:p w:rsidR="0015267C" w:rsidRDefault="0015267C" w:rsidP="00EF7D18">
      <w:pPr>
        <w:spacing w:after="0"/>
        <w:rPr>
          <w:b/>
          <w:sz w:val="24"/>
        </w:rPr>
      </w:pPr>
    </w:p>
    <w:p w:rsidR="009B470A" w:rsidRPr="009B470A" w:rsidRDefault="00AC1F89" w:rsidP="00AC1F89">
      <w:pPr>
        <w:spacing w:after="0"/>
        <w:rPr>
          <w:b/>
          <w:sz w:val="28"/>
        </w:rPr>
      </w:pPr>
      <w:r w:rsidRPr="0015267C">
        <w:rPr>
          <w:b/>
          <w:sz w:val="28"/>
        </w:rPr>
        <w:t>Keeping Track of Your Sources</w:t>
      </w:r>
    </w:p>
    <w:p w:rsidR="009B470A" w:rsidRPr="009B470A" w:rsidRDefault="005B3363" w:rsidP="00BD7968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1429385</wp:posOffset>
            </wp:positionV>
            <wp:extent cx="876300" cy="666750"/>
            <wp:effectExtent l="19050" t="0" r="0" b="0"/>
            <wp:wrapTight wrapText="bothSides">
              <wp:wrapPolygon edited="0">
                <wp:start x="-470" y="0"/>
                <wp:lineTo x="-470" y="20983"/>
                <wp:lineTo x="21600" y="20983"/>
                <wp:lineTo x="21600" y="0"/>
                <wp:lineTo x="-470" y="0"/>
              </wp:wrapPolygon>
            </wp:wrapTight>
            <wp:docPr id="1" name="Picture 1" descr="signs_of_texas_flag_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s_of_texas_flag_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70A" w:rsidRPr="009B470A">
        <w:rPr>
          <w:sz w:val="24"/>
          <w:szCs w:val="24"/>
        </w:rPr>
        <w:t xml:space="preserve">When you write your research paper, you will cite all </w:t>
      </w:r>
      <w:r w:rsidR="009B470A">
        <w:rPr>
          <w:sz w:val="24"/>
          <w:szCs w:val="24"/>
        </w:rPr>
        <w:t xml:space="preserve">of </w:t>
      </w:r>
      <w:r w:rsidR="009B470A" w:rsidRPr="009B470A">
        <w:rPr>
          <w:sz w:val="24"/>
          <w:szCs w:val="24"/>
        </w:rPr>
        <w:t>your sources in MLA format at the end of your paper on a new page entitled “Works Cited.” For now, keep track of your sources on a separate document</w:t>
      </w:r>
      <w:r w:rsidR="00BD7968">
        <w:rPr>
          <w:sz w:val="24"/>
          <w:szCs w:val="24"/>
        </w:rPr>
        <w:t>/piece of paper</w:t>
      </w:r>
      <w:r w:rsidR="009B470A" w:rsidRPr="009B470A">
        <w:rPr>
          <w:sz w:val="24"/>
          <w:szCs w:val="24"/>
        </w:rPr>
        <w:t xml:space="preserve">. </w:t>
      </w:r>
      <w:r w:rsidR="00E2664A">
        <w:rPr>
          <w:sz w:val="24"/>
          <w:szCs w:val="24"/>
        </w:rPr>
        <w:t>On March 16 (purple) or March 25</w:t>
      </w:r>
      <w:r w:rsidR="009B470A">
        <w:rPr>
          <w:sz w:val="24"/>
          <w:szCs w:val="24"/>
        </w:rPr>
        <w:t xml:space="preserve"> (r</w:t>
      </w:r>
      <w:r w:rsidR="009B470A" w:rsidRPr="009B470A">
        <w:rPr>
          <w:sz w:val="24"/>
          <w:szCs w:val="24"/>
        </w:rPr>
        <w:t xml:space="preserve">ed), you will need to bring a handwritten or typed copy of the </w:t>
      </w:r>
      <w:r w:rsidR="009B470A" w:rsidRPr="009B470A">
        <w:rPr>
          <w:sz w:val="24"/>
          <w:szCs w:val="24"/>
          <w:u w:val="single"/>
        </w:rPr>
        <w:t>seven</w:t>
      </w:r>
      <w:r w:rsidR="009B470A" w:rsidRPr="009B470A">
        <w:rPr>
          <w:sz w:val="24"/>
          <w:szCs w:val="24"/>
        </w:rPr>
        <w:t xml:space="preserve"> sources</w:t>
      </w:r>
      <w:r w:rsidR="009B470A">
        <w:rPr>
          <w:sz w:val="24"/>
          <w:szCs w:val="24"/>
        </w:rPr>
        <w:t xml:space="preserve"> </w:t>
      </w:r>
      <w:r w:rsidR="009B470A" w:rsidRPr="009B470A">
        <w:rPr>
          <w:sz w:val="24"/>
          <w:szCs w:val="24"/>
        </w:rPr>
        <w:t xml:space="preserve">you plan to use for the project.  </w:t>
      </w:r>
      <w:r w:rsidR="009B470A">
        <w:rPr>
          <w:sz w:val="24"/>
          <w:szCs w:val="24"/>
        </w:rPr>
        <w:t>Cite each source in MLA format, and u</w:t>
      </w:r>
      <w:r w:rsidR="009B470A" w:rsidRPr="009B470A">
        <w:rPr>
          <w:sz w:val="24"/>
          <w:szCs w:val="24"/>
        </w:rPr>
        <w:t>nder each source</w:t>
      </w:r>
      <w:r w:rsidR="009B470A">
        <w:rPr>
          <w:sz w:val="24"/>
          <w:szCs w:val="24"/>
        </w:rPr>
        <w:t>,</w:t>
      </w:r>
      <w:r w:rsidR="009B470A" w:rsidRPr="009B470A">
        <w:rPr>
          <w:sz w:val="24"/>
          <w:szCs w:val="24"/>
        </w:rPr>
        <w:t xml:space="preserve"> list </w:t>
      </w:r>
      <w:r w:rsidR="009B470A" w:rsidRPr="009B470A">
        <w:rPr>
          <w:sz w:val="24"/>
          <w:szCs w:val="24"/>
          <w:u w:val="single"/>
        </w:rPr>
        <w:t>three</w:t>
      </w:r>
      <w:r w:rsidR="009B470A" w:rsidRPr="009B470A">
        <w:rPr>
          <w:sz w:val="24"/>
          <w:szCs w:val="24"/>
        </w:rPr>
        <w:t xml:space="preserve"> pieces of information you gathered that you will use to help </w:t>
      </w:r>
      <w:r w:rsidR="009B470A">
        <w:rPr>
          <w:sz w:val="24"/>
          <w:szCs w:val="24"/>
        </w:rPr>
        <w:t>you write your paper.  The information</w:t>
      </w:r>
      <w:r w:rsidR="009B470A" w:rsidRPr="009B470A">
        <w:rPr>
          <w:sz w:val="24"/>
          <w:szCs w:val="24"/>
        </w:rPr>
        <w:t xml:space="preserve"> may be in quotations if taken directly from the source or paraphrased if it is a large piece of information.</w:t>
      </w:r>
      <w:r w:rsidRPr="005B3363">
        <w:rPr>
          <w:color w:val="0000FF"/>
        </w:rPr>
        <w:t xml:space="preserve"> </w:t>
      </w:r>
    </w:p>
    <w:sectPr w:rsidR="009B470A" w:rsidRPr="009B470A" w:rsidSect="00D074F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C4F51"/>
    <w:multiLevelType w:val="hybridMultilevel"/>
    <w:tmpl w:val="502E591C"/>
    <w:lvl w:ilvl="0" w:tplc="B726AA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4F4A"/>
    <w:multiLevelType w:val="hybridMultilevel"/>
    <w:tmpl w:val="2E5E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8158A"/>
    <w:multiLevelType w:val="hybridMultilevel"/>
    <w:tmpl w:val="FB96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83309"/>
    <w:multiLevelType w:val="hybridMultilevel"/>
    <w:tmpl w:val="5972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ED"/>
    <w:rsid w:val="000E4D39"/>
    <w:rsid w:val="0015267C"/>
    <w:rsid w:val="002C27CE"/>
    <w:rsid w:val="00447A77"/>
    <w:rsid w:val="004668B5"/>
    <w:rsid w:val="00582762"/>
    <w:rsid w:val="005B3363"/>
    <w:rsid w:val="007809C9"/>
    <w:rsid w:val="00803037"/>
    <w:rsid w:val="00900C2D"/>
    <w:rsid w:val="009B470A"/>
    <w:rsid w:val="00AC1F89"/>
    <w:rsid w:val="00BD7968"/>
    <w:rsid w:val="00CB38AC"/>
    <w:rsid w:val="00D074F9"/>
    <w:rsid w:val="00E2664A"/>
    <w:rsid w:val="00EF7D18"/>
    <w:rsid w:val="00F2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9481F-20A7-46C7-82D5-688ADDEC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7ED"/>
    <w:rPr>
      <w:strike w:val="0"/>
      <w:dstrike w:val="0"/>
      <w:color w:val="33669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F7D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tonisd.org/Page/930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xashistory.unt.edu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c.state.tx.us/" TargetMode="External"/><Relationship Id="rId11" Type="http://schemas.openxmlformats.org/officeDocument/2006/relationships/hyperlink" Target="http://blogs.kxan.com/files/2013/04/signs_of_texas_flag_logo.jpg" TargetMode="External"/><Relationship Id="rId5" Type="http://schemas.openxmlformats.org/officeDocument/2006/relationships/hyperlink" Target="https://www.tshaonline.org/" TargetMode="External"/><Relationship Id="rId10" Type="http://schemas.openxmlformats.org/officeDocument/2006/relationships/hyperlink" Target="http://www.bibm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ybib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HD5100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Brame, Victoria L</cp:lastModifiedBy>
  <cp:revision>4</cp:revision>
  <dcterms:created xsi:type="dcterms:W3CDTF">2015-02-03T15:58:00Z</dcterms:created>
  <dcterms:modified xsi:type="dcterms:W3CDTF">2015-02-04T18:31:00Z</dcterms:modified>
</cp:coreProperties>
</file>